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5EA" w:rsidRPr="009074F0" w:rsidRDefault="00BF55EA" w:rsidP="00BF55E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9074F0">
        <w:rPr>
          <w:rFonts w:ascii="Times New Roman" w:hAnsi="Times New Roman" w:cs="Times New Roman"/>
          <w:b/>
          <w:color w:val="000000"/>
          <w:sz w:val="28"/>
          <w:szCs w:val="28"/>
        </w:rPr>
        <w:t>Природные ресурсы Республики Коми и их использование</w:t>
      </w:r>
    </w:p>
    <w:p w:rsidR="00BF55EA" w:rsidRPr="009074F0" w:rsidRDefault="00BF55EA" w:rsidP="00BF55EA">
      <w:pPr>
        <w:spacing w:after="0" w:line="240" w:lineRule="auto"/>
        <w:rPr>
          <w:rFonts w:ascii="Verdana" w:hAnsi="Verdana"/>
          <w:color w:val="000000"/>
          <w:sz w:val="28"/>
          <w:szCs w:val="28"/>
        </w:rPr>
      </w:pPr>
      <w:hyperlink r:id="rId5" w:history="1">
        <w:r w:rsidRPr="009074F0">
          <w:rPr>
            <w:rStyle w:val="a3"/>
            <w:rFonts w:ascii="Verdana" w:hAnsi="Verdana"/>
            <w:sz w:val="28"/>
            <w:szCs w:val="28"/>
          </w:rPr>
          <w:t>https://www.liveinternet.ru/community/2359744/post70108046/</w:t>
        </w:r>
      </w:hyperlink>
    </w:p>
    <w:p w:rsidR="00BF55EA" w:rsidRPr="009074F0" w:rsidRDefault="00BF55EA" w:rsidP="00BF55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Республика Коми располагает уникальным по запасам, условиям залегания, разнообразию и качеству, территориальным сочетанием минерально-сырьевых ресурсов. Его состав определяют горючие, рудные (металлические) и нерудные (неметаллические) полезные ископаемые, а также бальнеологические ресурсы.</w:t>
      </w:r>
    </w:p>
    <w:p w:rsidR="00BF55EA" w:rsidRPr="009074F0" w:rsidRDefault="00BF55EA" w:rsidP="00BF55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Топливно-энергетические ресурсы республики представлены промышленными запасами нефти, битумов, природного газа и газового конденсата Тимано-Печорской нефтегазоносной провинции, коксующихся и энергетических углей Печорского угольного бассейна, горючих сланцев Вычегодского и Печорского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сланценосных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бассейнов, торфа и древесины. Особенно велика их роль в обеспечении топливно-энергетического баланса Европейской части России. </w:t>
      </w:r>
      <w:proofErr w:type="gram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Ресурсы битумов представлены месторождениями, расположенными в Тимано-Печорской (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Войское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Ижемское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 в Мезенской (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Кельтменское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провинциях.</w:t>
      </w:r>
      <w:proofErr w:type="gramEnd"/>
    </w:p>
    <w:p w:rsidR="00BF55EA" w:rsidRPr="009074F0" w:rsidRDefault="00BF55EA" w:rsidP="00BF55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Рудные полезные ископаемые, выявленные в Республике Коми, отличаются большим разнообразием состава и содержанием полезных компонентов. Они обнаружены, главным образом, на Полярном и Приполярном Урале, Среднем и Южном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Тимане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настоящее время в республике выявлены, разведаны и оценены месторождения руд черных (марганцевые, титановые,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хромитовые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цветных (бокситы, медные, полиметаллические), редких (вольфрам, молибден, висмут, ниобий, тантал), благородных (золото, платиноиды, серебро) металлов, а также алмазов.</w:t>
      </w:r>
      <w:proofErr w:type="gram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Уникальное сочетание рудных полезных ископаемых Республики Коми может стать основой для формирования регионального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горнометаллургического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комплекса межрайонного значения.</w:t>
      </w:r>
    </w:p>
    <w:p w:rsidR="00BF55EA" w:rsidRPr="009074F0" w:rsidRDefault="00BF55EA" w:rsidP="00BF55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Сырьевая база титановых руд Республики Коми является крупнейшей в России и ближнем зарубежье. Промышленные запасы титановых руд сосредоточены в пределах Среднего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Тимана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Здесь детально разведаны и подготовлены к промышленному освоению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Ярегское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Пижемское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месторождения.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Ярегское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является крупнейшим в России: на его долю приходится около половины общих ресурсов и свыше двух третьих промышленных запасов. </w:t>
      </w:r>
      <w:proofErr w:type="gram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месторождение не имеет себе равных по содержанию полезного компонента.</w:t>
      </w:r>
      <w:proofErr w:type="gram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Особенность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Ярегского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месторождения является совмещение продуктивных титановых пластов с залежами тяжелой нефти и кварцевых песков. Ценность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Пижемского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месторождения титановых руд определяется наличием в его залежах редких и редкоземельных элементов (циркон, тантал, ниобий), золота, диабазов и агатов.</w:t>
      </w:r>
    </w:p>
    <w:p w:rsidR="00BF55EA" w:rsidRPr="009074F0" w:rsidRDefault="00BF55EA" w:rsidP="00BF55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Среди других месторождений рудных полезных ископаемых республики следует выделить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Молюд-Вожское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Падьягинское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месторождения медных руд,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Саурейское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месторождение полиметаллических руд, Торговское месторождение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вольфрамо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молибдено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-висмутовых руд. В последние годы в республике подготовлена надежная сырьевая база для золотодобывающей промышленности. Она представлена как россыпными, </w:t>
      </w:r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так и коренными месторождениями золота. Наиболее перспективными районами сосредоточения россыпного золота являются бассейны рек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Кожим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Кожимское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 Печорская Пижма (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Ичетью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Золоторудные месторождения (Верхне-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Нияюсское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Нияхойское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другие) разведаны на полярном Урале.</w:t>
      </w:r>
    </w:p>
    <w:p w:rsidR="00BF55EA" w:rsidRPr="009074F0" w:rsidRDefault="00BF55EA" w:rsidP="00BF55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Республике Коми широко распространены нерудные полезные ископаемые, которые могут быть использованы в качестве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агроминерального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горнохимического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(фосфориты, барит, цеолиты, глауконит, минеральные соли), минерально-строительного (известняки, глины, доломиты, гипс, асбест, мраморы, кварциты, песчаники, прочный и высокопрочный камень,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валунники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асфальтиты, пески, гравий), горнотехнического и пьезооптического (оптический флюорит, пьезокварц, горный хрусталь), ювелирного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камнецветного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(драгоценные, самоцветные и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ограноподелочные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камни) сырья.</w:t>
      </w:r>
      <w:proofErr w:type="gramEnd"/>
    </w:p>
    <w:p w:rsidR="00BF55EA" w:rsidRPr="009074F0" w:rsidRDefault="00BF55EA" w:rsidP="00BF55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Значительных размеров и большого разнообразия достигают бальнеологические ресурсы республики, представленные термальными и минеральными водами различной концентрации и состава, сероводородными грязями и сапропелевыми илами. Практически повсеместно распространены лечебно-минеральные воды: слабоминерализованные питьевые, сероводородные, с повышенным содержанием брома и железа, хлоридно-сульфатно-натриевые и сульфидные.</w:t>
      </w:r>
    </w:p>
    <w:p w:rsidR="00BF55EA" w:rsidRPr="009074F0" w:rsidRDefault="00BF55EA" w:rsidP="00BF55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Наряду с перечисленными видами минерально-сырьевых ресурсов в недрах Республики Коми обнаружены нетрадиционные ресурсы топлива и сырья. В их числе: газогидраты, газы плотных формаций, твердые битумы, фарфоровые камни, </w:t>
      </w:r>
      <w:proofErr w:type="spell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пренит</w:t>
      </w:r>
      <w:proofErr w:type="spell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некоторые другие минералы, представленные значительными запасами.</w:t>
      </w:r>
    </w:p>
    <w:p w:rsidR="00BF55EA" w:rsidRPr="009074F0" w:rsidRDefault="00BF55EA" w:rsidP="00BF55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Растительный покров республики отличается большим своеобразием и разнообразием. Крайний северо-восток Республики Коми занимает тундра, южнее расположена узкая полоса лесотундры, сменяющаяся к югу обширными лесными пространствами. Лесная растительность определяет ландшафты на 92-94 % территории Республики Коми. Ее видовой состав определяют 8 видов хвойных и около 20 видов лиственных пород, отличающихся выносливостью и холодостойкостью. Основными лесообразующими породами являются ель сибирская, сосна обыкновенная и береза. Из других пород выделяются пихта, лиственница и кедр (сибирская кедровая сосна), лесообразующая </w:t>
      </w:r>
      <w:proofErr w:type="gramStart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роль</w:t>
      </w:r>
      <w:proofErr w:type="gramEnd"/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которых возрастает при приближении к Уралу. Практически все леса республики смешанные. На 82,8 % площади лесопокрытых земель преобладают хвойные породы.</w:t>
      </w:r>
    </w:p>
    <w:p w:rsidR="00BF55EA" w:rsidRPr="009074F0" w:rsidRDefault="00BF55EA" w:rsidP="00BF55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907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Леса республики богаты грибами и ягодами, лекарственными растениям и другим ценным сырьем. Однако их значение определяется не только производственной, но и экологической функцией. Как важнейший компонент биосферы, леса оказывают глобальное влияние на климат северного полушария и гидрологический режим северных рек, играя ведущую роль в очищении воздуха от техногенных загрязнений и стабилизации экологической обстановки в регионе.</w:t>
      </w:r>
    </w:p>
    <w:p w:rsidR="00084671" w:rsidRDefault="00084671"/>
    <w:sectPr w:rsidR="00084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8B6"/>
    <w:rsid w:val="00084671"/>
    <w:rsid w:val="00BF55EA"/>
    <w:rsid w:val="00E8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55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55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iveinternet.ru/community/2359744/post7010804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843</Words>
  <Characters>4807</Characters>
  <Application>Microsoft Office Word</Application>
  <DocSecurity>0</DocSecurity>
  <Lines>40</Lines>
  <Paragraphs>11</Paragraphs>
  <ScaleCrop>false</ScaleCrop>
  <Company/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ЕГЭ</dc:creator>
  <cp:keywords/>
  <dc:description/>
  <cp:lastModifiedBy>ЕГЭ</cp:lastModifiedBy>
  <cp:revision>2</cp:revision>
  <dcterms:created xsi:type="dcterms:W3CDTF">2021-11-03T12:31:00Z</dcterms:created>
  <dcterms:modified xsi:type="dcterms:W3CDTF">2021-11-03T12:31:00Z</dcterms:modified>
</cp:coreProperties>
</file>